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53A5" w14:textId="77777777" w:rsidR="00F06F79" w:rsidRPr="00F06F79" w:rsidRDefault="00F06F79" w:rsidP="001D189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6F79">
        <w:rPr>
          <w:rFonts w:ascii="Times New Roman" w:hAnsi="Times New Roman" w:cs="Times New Roman"/>
          <w:b/>
          <w:bCs/>
          <w:sz w:val="24"/>
          <w:szCs w:val="24"/>
          <w:u w:val="single"/>
        </w:rPr>
        <w:t>Tarifs des concessions</w:t>
      </w:r>
    </w:p>
    <w:tbl>
      <w:tblPr>
        <w:tblW w:w="92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215"/>
        <w:gridCol w:w="7966"/>
        <w:gridCol w:w="1033"/>
        <w:gridCol w:w="66"/>
      </w:tblGrid>
      <w:tr w:rsidR="00F06F79" w:rsidRPr="00F06F79" w14:paraId="1E761716" w14:textId="77777777" w:rsidTr="00451F65">
        <w:trPr>
          <w:tblCellSpacing w:w="15" w:type="dxa"/>
        </w:trPr>
        <w:tc>
          <w:tcPr>
            <w:tcW w:w="922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2293E2F2" w14:textId="5033CB88" w:rsidR="00F06F79" w:rsidRPr="00F06F79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Concessions cimetière</w:t>
            </w: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 xml:space="preserve">s de Hautecourt et de </w:t>
            </w:r>
            <w:proofErr w:type="spellStart"/>
            <w:r w:rsidRPr="001D1896">
              <w:rPr>
                <w:rFonts w:ascii="Times New Roman" w:hAnsi="Times New Roman" w:cs="Times New Roman"/>
                <w:sz w:val="24"/>
                <w:szCs w:val="24"/>
              </w:rPr>
              <w:t>Romanèche</w:t>
            </w:r>
            <w:proofErr w:type="spellEnd"/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F06F79" w:rsidRPr="001D1896" w14:paraId="35F7AD62" w14:textId="77777777" w:rsidTr="001D1896">
        <w:trPr>
          <w:gridAfter w:val="1"/>
          <w:wAfter w:w="21" w:type="dxa"/>
          <w:tblCellSpacing w:w="15" w:type="dxa"/>
        </w:trPr>
        <w:tc>
          <w:tcPr>
            <w:tcW w:w="150" w:type="dxa"/>
            <w:vAlign w:val="center"/>
            <w:hideMark/>
          </w:tcPr>
          <w:p w14:paraId="3360712C" w14:textId="77777777" w:rsidR="00F06F79" w:rsidRPr="00F06F79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7956" w:type="dxa"/>
            <w:vAlign w:val="center"/>
            <w:hideMark/>
          </w:tcPr>
          <w:p w14:paraId="15E27815" w14:textId="77777777" w:rsidR="00F06F79" w:rsidRPr="00F06F79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 Trentenaire </w:t>
            </w:r>
          </w:p>
        </w:tc>
        <w:tc>
          <w:tcPr>
            <w:tcW w:w="1003" w:type="dxa"/>
            <w:vAlign w:val="center"/>
            <w:hideMark/>
          </w:tcPr>
          <w:p w14:paraId="2C2581F7" w14:textId="378DD44E" w:rsidR="00F06F79" w:rsidRPr="00F06F79" w:rsidRDefault="00F06F79" w:rsidP="001D1896">
            <w:pPr>
              <w:ind w:right="-44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,00 € </w:t>
            </w:r>
          </w:p>
        </w:tc>
      </w:tr>
      <w:tr w:rsidR="00F06F79" w:rsidRPr="00F06F79" w14:paraId="637D1585" w14:textId="77777777" w:rsidTr="00451F65">
        <w:trPr>
          <w:tblCellSpacing w:w="15" w:type="dxa"/>
        </w:trPr>
        <w:tc>
          <w:tcPr>
            <w:tcW w:w="922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49EB5087" w14:textId="43C92ADE" w:rsidR="00F06F79" w:rsidRPr="00F06F79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Columbarium</w:t>
            </w: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D1896">
              <w:rPr>
                <w:rFonts w:ascii="Times New Roman" w:hAnsi="Times New Roman" w:cs="Times New Roman"/>
                <w:sz w:val="24"/>
                <w:szCs w:val="24"/>
              </w:rPr>
              <w:t>Romanèche</w:t>
            </w:r>
            <w:proofErr w:type="spellEnd"/>
          </w:p>
        </w:tc>
      </w:tr>
      <w:tr w:rsidR="00F06F79" w:rsidRPr="001D1896" w14:paraId="21C9E2A3" w14:textId="77777777" w:rsidTr="001D1896">
        <w:trPr>
          <w:gridAfter w:val="1"/>
          <w:wAfter w:w="21" w:type="dxa"/>
          <w:tblCellSpacing w:w="15" w:type="dxa"/>
        </w:trPr>
        <w:tc>
          <w:tcPr>
            <w:tcW w:w="150" w:type="dxa"/>
            <w:vAlign w:val="center"/>
            <w:hideMark/>
          </w:tcPr>
          <w:p w14:paraId="50AF7E49" w14:textId="77777777" w:rsidR="00F06F79" w:rsidRPr="00F06F79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7956" w:type="dxa"/>
            <w:vAlign w:val="center"/>
            <w:hideMark/>
          </w:tcPr>
          <w:p w14:paraId="3C98D576" w14:textId="77777777" w:rsidR="00F06F79" w:rsidRPr="001D1896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Trentenaire </w:t>
            </w:r>
          </w:p>
          <w:p w14:paraId="778C90BB" w14:textId="1F5E5EAE" w:rsidR="00F06F79" w:rsidRPr="001D1896" w:rsidRDefault="00F06F79" w:rsidP="001D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>Le prix des plaques n’est pas compris dans le prix de la concession</w:t>
            </w:r>
          </w:p>
        </w:tc>
        <w:tc>
          <w:tcPr>
            <w:tcW w:w="1003" w:type="dxa"/>
            <w:vAlign w:val="center"/>
            <w:hideMark/>
          </w:tcPr>
          <w:p w14:paraId="74CF5DE7" w14:textId="2CDA08B2" w:rsidR="00F06F79" w:rsidRPr="001D1896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,00€</w:t>
            </w: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66994A72" w14:textId="243A8A10" w:rsidR="00F06F79" w:rsidRPr="00F06F79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79" w:rsidRPr="00F06F79" w14:paraId="00206B6E" w14:textId="77777777" w:rsidTr="00451F65">
        <w:trPr>
          <w:tblCellSpacing w:w="15" w:type="dxa"/>
        </w:trPr>
        <w:tc>
          <w:tcPr>
            <w:tcW w:w="922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32B90C7A" w14:textId="575DD94F" w:rsidR="00F06F79" w:rsidRPr="00F06F79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Jardin du souvenir</w:t>
            </w:r>
            <w:r w:rsidR="001D1896" w:rsidRPr="001D1896">
              <w:rPr>
                <w:rFonts w:ascii="Times New Roman" w:hAnsi="Times New Roman" w:cs="Times New Roman"/>
                <w:sz w:val="24"/>
                <w:szCs w:val="24"/>
              </w:rPr>
              <w:t xml:space="preserve"> de Hautecourt</w:t>
            </w:r>
          </w:p>
        </w:tc>
      </w:tr>
      <w:tr w:rsidR="00F06F79" w:rsidRPr="001D1896" w14:paraId="085641F7" w14:textId="77777777" w:rsidTr="001D1896">
        <w:trPr>
          <w:gridAfter w:val="1"/>
          <w:wAfter w:w="21" w:type="dxa"/>
          <w:tblCellSpacing w:w="15" w:type="dxa"/>
        </w:trPr>
        <w:tc>
          <w:tcPr>
            <w:tcW w:w="150" w:type="dxa"/>
            <w:vAlign w:val="center"/>
            <w:hideMark/>
          </w:tcPr>
          <w:p w14:paraId="76C61CE5" w14:textId="77777777" w:rsidR="00F06F79" w:rsidRPr="00F06F79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6" w:type="dxa"/>
            <w:vAlign w:val="center"/>
            <w:hideMark/>
          </w:tcPr>
          <w:p w14:paraId="294F7767" w14:textId="31D98E16" w:rsidR="00F06F79" w:rsidRPr="00F06F79" w:rsidRDefault="001D1896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>dispersion des</w:t>
            </w: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 xml:space="preserve"> cendres dans le Jardin du Souvenir ne peut être </w:t>
            </w: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>effectuée sans</w:t>
            </w: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 xml:space="preserve"> une autorisation </w:t>
            </w: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>préalable délivrée</w:t>
            </w:r>
            <w:r w:rsidRPr="001D1896">
              <w:rPr>
                <w:rFonts w:ascii="Times New Roman" w:hAnsi="Times New Roman" w:cs="Times New Roman"/>
                <w:sz w:val="24"/>
                <w:szCs w:val="24"/>
              </w:rPr>
              <w:t xml:space="preserve"> par le Maire. Cette autorisation ne sera accordée que sur présentation d’un certificat de crémation attestant de l’état civil du défunt</w:t>
            </w:r>
          </w:p>
        </w:tc>
        <w:tc>
          <w:tcPr>
            <w:tcW w:w="1003" w:type="dxa"/>
            <w:vAlign w:val="center"/>
            <w:hideMark/>
          </w:tcPr>
          <w:p w14:paraId="70FBC045" w14:textId="22F73F27" w:rsidR="001D1896" w:rsidRDefault="001D1896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</w:t>
            </w:r>
          </w:p>
          <w:p w14:paraId="38A3E952" w14:textId="77777777" w:rsidR="001D1896" w:rsidRDefault="001D1896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762B" w14:textId="20C8683A" w:rsidR="00F06F79" w:rsidRPr="00F06F79" w:rsidRDefault="00F06F79" w:rsidP="00F06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2D5B3F" w14:textId="77777777" w:rsidR="00F06F79" w:rsidRPr="00F06F79" w:rsidRDefault="00F06F79" w:rsidP="00F06F79">
      <w:pPr>
        <w:rPr>
          <w:rFonts w:ascii="Times New Roman" w:hAnsi="Times New Roman" w:cs="Times New Roman"/>
          <w:sz w:val="24"/>
          <w:szCs w:val="24"/>
        </w:rPr>
      </w:pPr>
      <w:r w:rsidRPr="00F06F79">
        <w:rPr>
          <w:rFonts w:ascii="Times New Roman" w:hAnsi="Times New Roman" w:cs="Times New Roman"/>
          <w:sz w:val="24"/>
          <w:szCs w:val="24"/>
        </w:rPr>
        <w:t> </w:t>
      </w:r>
    </w:p>
    <w:p w14:paraId="17127AC6" w14:textId="77777777" w:rsidR="00F06F79" w:rsidRPr="00F06F79" w:rsidRDefault="00F06F79" w:rsidP="00F06F79">
      <w:pPr>
        <w:rPr>
          <w:rFonts w:ascii="Times New Roman" w:hAnsi="Times New Roman" w:cs="Times New Roman"/>
          <w:sz w:val="24"/>
          <w:szCs w:val="24"/>
        </w:rPr>
      </w:pPr>
      <w:r w:rsidRPr="00F06F79">
        <w:rPr>
          <w:rFonts w:ascii="Times New Roman" w:hAnsi="Times New Roman" w:cs="Times New Roman"/>
          <w:sz w:val="24"/>
          <w:szCs w:val="24"/>
        </w:rPr>
        <w:t>Les travaux dans le cimetière doivent être soumis à déclaration préalable en mairie (gravures, creusement, restauration de tombe...)</w:t>
      </w:r>
    </w:p>
    <w:p w14:paraId="3AFCAD36" w14:textId="77777777" w:rsidR="00F06F79" w:rsidRPr="00F06F79" w:rsidRDefault="00F06F79" w:rsidP="00F06F79">
      <w:pPr>
        <w:rPr>
          <w:rFonts w:ascii="Times New Roman" w:hAnsi="Times New Roman" w:cs="Times New Roman"/>
          <w:sz w:val="24"/>
          <w:szCs w:val="24"/>
        </w:rPr>
      </w:pPr>
      <w:r w:rsidRPr="00F06F79">
        <w:rPr>
          <w:rFonts w:ascii="Times New Roman" w:hAnsi="Times New Roman" w:cs="Times New Roman"/>
          <w:sz w:val="24"/>
          <w:szCs w:val="24"/>
        </w:rPr>
        <w:t>Veuillez contacter le secrétariat de mairie.</w:t>
      </w:r>
    </w:p>
    <w:p w14:paraId="1A35E3FB" w14:textId="77777777" w:rsidR="00F374BD" w:rsidRDefault="00F374BD"/>
    <w:sectPr w:rsidR="00F37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86520"/>
    <w:multiLevelType w:val="hybridMultilevel"/>
    <w:tmpl w:val="9C864E20"/>
    <w:lvl w:ilvl="0" w:tplc="D7B615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79"/>
    <w:rsid w:val="001D1896"/>
    <w:rsid w:val="00451F65"/>
    <w:rsid w:val="007A0FBD"/>
    <w:rsid w:val="00AF57C5"/>
    <w:rsid w:val="00F06F79"/>
    <w:rsid w:val="00F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4BDB"/>
  <w15:chartTrackingRefBased/>
  <w15:docId w15:val="{E9EE2F85-138A-426D-BA47-E3C81BA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2021-09-01T09:19:00Z</dcterms:created>
  <dcterms:modified xsi:type="dcterms:W3CDTF">2021-09-01T09:19:00Z</dcterms:modified>
</cp:coreProperties>
</file>